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8F" w:rsidRDefault="00BB30B0">
      <w:pPr>
        <w:spacing w:line="360" w:lineRule="auto"/>
        <w:ind w:firstLine="600"/>
        <w:jc w:val="center"/>
      </w:pPr>
      <w:r>
        <w:rPr>
          <w:rFonts w:ascii="黑体" w:eastAsia="黑体" w:hAnsi="黑体" w:cs="黑体" w:hint="eastAsia"/>
          <w:sz w:val="30"/>
          <w:szCs w:val="30"/>
        </w:rPr>
        <w:t>《社区工作》实验教学大纲</w:t>
      </w:r>
    </w:p>
    <w:p w:rsidR="004D74A5" w:rsidRDefault="00BB30B0">
      <w:pPr>
        <w:spacing w:line="360" w:lineRule="auto"/>
        <w:rPr>
          <w:rFonts w:asciiTheme="majorEastAsia" w:eastAsiaTheme="majorEastAsia" w:hAnsiTheme="majorEastAsia" w:cstheme="majorEastAsia" w:hint="eastAsia"/>
          <w:b/>
          <w:bCs/>
        </w:rPr>
      </w:pPr>
      <w:r>
        <w:rPr>
          <w:rFonts w:asciiTheme="majorEastAsia" w:eastAsiaTheme="majorEastAsia" w:hAnsiTheme="majorEastAsia" w:cstheme="majorEastAsia" w:hint="eastAsia"/>
          <w:b/>
          <w:bCs/>
        </w:rPr>
        <w:t>课程编号：</w:t>
      </w:r>
      <w:r>
        <w:rPr>
          <w:rFonts w:ascii="宋体" w:hAnsi="宋体" w:cs="宋体"/>
          <w:kern w:val="0"/>
          <w:szCs w:val="21"/>
        </w:rPr>
        <w:t>10031</w:t>
      </w:r>
      <w:r>
        <w:rPr>
          <w:rFonts w:ascii="宋体" w:hAnsi="宋体" w:cs="宋体" w:hint="eastAsia"/>
          <w:kern w:val="0"/>
          <w:szCs w:val="21"/>
        </w:rPr>
        <w:t>4117</w:t>
      </w:r>
      <w:r>
        <w:rPr>
          <w:rFonts w:asciiTheme="majorEastAsia" w:eastAsiaTheme="majorEastAsia" w:hAnsiTheme="majorEastAsia" w:cstheme="majorEastAsia" w:hint="eastAsia"/>
          <w:b/>
          <w:bCs/>
        </w:rPr>
        <w:t xml:space="preserve">            </w:t>
      </w:r>
      <w:r w:rsidR="004D74A5">
        <w:rPr>
          <w:rFonts w:asciiTheme="majorEastAsia" w:eastAsiaTheme="majorEastAsia" w:hAnsiTheme="majorEastAsia" w:cstheme="majorEastAsia" w:hint="eastAsia"/>
          <w:b/>
          <w:bCs/>
        </w:rPr>
        <w:t xml:space="preserve">    </w:t>
      </w:r>
      <w:r>
        <w:rPr>
          <w:rFonts w:asciiTheme="majorEastAsia" w:eastAsiaTheme="majorEastAsia" w:hAnsiTheme="majorEastAsia" w:cstheme="majorEastAsia" w:hint="eastAsia"/>
          <w:b/>
          <w:bCs/>
        </w:rPr>
        <w:t>课程学时/学分：</w:t>
      </w:r>
      <w:r>
        <w:rPr>
          <w:rFonts w:asciiTheme="majorEastAsia" w:eastAsiaTheme="majorEastAsia" w:hAnsiTheme="majorEastAsia" w:cstheme="majorEastAsia" w:hint="eastAsia"/>
        </w:rPr>
        <w:t xml:space="preserve">64/4 </w:t>
      </w:r>
      <w:r>
        <w:rPr>
          <w:rFonts w:asciiTheme="majorEastAsia" w:eastAsiaTheme="majorEastAsia" w:hAnsiTheme="majorEastAsia" w:cstheme="majorEastAsia" w:hint="eastAsia"/>
          <w:b/>
          <w:bCs/>
        </w:rPr>
        <w:t xml:space="preserve">         </w:t>
      </w:r>
    </w:p>
    <w:p w:rsidR="00664A8F" w:rsidRPr="004D74A5" w:rsidRDefault="00BB30B0">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b/>
          <w:bCs/>
        </w:rPr>
        <w:t>实验总学时：</w:t>
      </w:r>
      <w:r>
        <w:rPr>
          <w:rFonts w:asciiTheme="majorEastAsia" w:eastAsiaTheme="majorEastAsia" w:hAnsiTheme="majorEastAsia" w:cstheme="majorEastAsia" w:hint="eastAsia"/>
        </w:rPr>
        <w:t>24</w:t>
      </w:r>
      <w:r w:rsidR="004D74A5">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b/>
          <w:bCs/>
        </w:rPr>
        <w:t>课程英文名称：</w:t>
      </w:r>
      <w:r>
        <w:rPr>
          <w:rFonts w:ascii="宋体" w:hAnsi="宋体" w:cs="宋体"/>
          <w:kern w:val="0"/>
          <w:szCs w:val="21"/>
        </w:rPr>
        <w:t>Community Social Work</w:t>
      </w:r>
    </w:p>
    <w:p w:rsidR="004D74A5" w:rsidRDefault="00BB30B0">
      <w:pPr>
        <w:spacing w:line="360" w:lineRule="auto"/>
        <w:rPr>
          <w:rFonts w:hint="eastAsia"/>
          <w:b/>
          <w:bCs/>
        </w:rPr>
      </w:pPr>
      <w:r>
        <w:rPr>
          <w:rFonts w:asciiTheme="majorEastAsia" w:eastAsiaTheme="majorEastAsia" w:hAnsiTheme="majorEastAsia" w:cstheme="majorEastAsia" w:hint="eastAsia"/>
          <w:b/>
          <w:bCs/>
        </w:rPr>
        <w:t>开出学期：</w:t>
      </w:r>
      <w:r>
        <w:rPr>
          <w:rFonts w:asciiTheme="majorEastAsia" w:eastAsiaTheme="majorEastAsia" w:hAnsiTheme="majorEastAsia" w:cstheme="majorEastAsia" w:hint="eastAsia"/>
        </w:rPr>
        <w:t xml:space="preserve">第5学期  </w:t>
      </w:r>
      <w:r>
        <w:rPr>
          <w:rFonts w:asciiTheme="majorEastAsia" w:eastAsiaTheme="majorEastAsia" w:hAnsiTheme="majorEastAsia" w:cstheme="majorEastAsia" w:hint="eastAsia"/>
          <w:b/>
          <w:bCs/>
        </w:rPr>
        <w:t xml:space="preserve">           </w:t>
      </w:r>
      <w:r w:rsidR="004D74A5">
        <w:rPr>
          <w:rFonts w:asciiTheme="majorEastAsia" w:eastAsiaTheme="majorEastAsia" w:hAnsiTheme="majorEastAsia" w:cstheme="majorEastAsia" w:hint="eastAsia"/>
          <w:b/>
          <w:bCs/>
        </w:rPr>
        <w:t xml:space="preserve">    </w:t>
      </w:r>
      <w:r w:rsidR="004D74A5">
        <w:rPr>
          <w:rFonts w:hint="eastAsia"/>
          <w:b/>
          <w:bCs/>
        </w:rPr>
        <w:t>课程类别：专业课</w:t>
      </w:r>
      <w:r w:rsidR="004D74A5">
        <w:rPr>
          <w:b/>
          <w:bCs/>
        </w:rPr>
        <w:t xml:space="preserve">     </w:t>
      </w:r>
    </w:p>
    <w:p w:rsidR="00664A8F" w:rsidRPr="004D74A5" w:rsidRDefault="00BB30B0">
      <w:pPr>
        <w:spacing w:line="360" w:lineRule="auto"/>
        <w:rPr>
          <w:rFonts w:asciiTheme="majorEastAsia" w:eastAsiaTheme="majorEastAsia" w:hAnsiTheme="majorEastAsia" w:cstheme="majorEastAsia"/>
          <w:b/>
          <w:bCs/>
        </w:rPr>
      </w:pPr>
      <w:r>
        <w:rPr>
          <w:rFonts w:asciiTheme="majorEastAsia" w:eastAsiaTheme="majorEastAsia" w:hAnsiTheme="majorEastAsia" w:cstheme="majorEastAsia" w:hint="eastAsia"/>
          <w:b/>
          <w:bCs/>
        </w:rPr>
        <w:t>开出单位（实验室）：</w:t>
      </w:r>
      <w:r>
        <w:rPr>
          <w:rFonts w:asciiTheme="majorEastAsia" w:eastAsiaTheme="majorEastAsia" w:hAnsiTheme="majorEastAsia" w:cstheme="majorEastAsia" w:hint="eastAsia"/>
        </w:rPr>
        <w:t>社会工作实验室</w:t>
      </w:r>
      <w:r w:rsidR="004D74A5">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b/>
          <w:bCs/>
        </w:rPr>
        <w:t xml:space="preserve">制定人： </w:t>
      </w:r>
      <w:r>
        <w:rPr>
          <w:rFonts w:asciiTheme="majorEastAsia" w:eastAsiaTheme="majorEastAsia" w:hAnsiTheme="majorEastAsia" w:cstheme="majorEastAsia" w:hint="eastAsia"/>
        </w:rPr>
        <w:t xml:space="preserve">陈建英 </w:t>
      </w:r>
    </w:p>
    <w:p w:rsidR="00664A8F" w:rsidRDefault="00664A8F">
      <w:pPr>
        <w:spacing w:line="360" w:lineRule="auto"/>
        <w:rPr>
          <w:rFonts w:asciiTheme="majorEastAsia" w:eastAsiaTheme="majorEastAsia" w:hAnsiTheme="majorEastAsia" w:cstheme="majorEastAsia"/>
        </w:rPr>
      </w:pPr>
    </w:p>
    <w:p w:rsidR="00664A8F" w:rsidRDefault="00BB30B0">
      <w:pPr>
        <w:spacing w:line="360" w:lineRule="auto"/>
        <w:ind w:firstLine="481"/>
        <w:rPr>
          <w:rFonts w:asciiTheme="majorEastAsia" w:eastAsiaTheme="majorEastAsia" w:hAnsiTheme="majorEastAsia" w:cstheme="majorEastAsia"/>
          <w:b/>
          <w:bCs/>
        </w:rPr>
      </w:pPr>
      <w:r>
        <w:rPr>
          <w:rFonts w:asciiTheme="majorEastAsia" w:eastAsiaTheme="majorEastAsia" w:hAnsiTheme="majorEastAsia" w:cstheme="majorEastAsia" w:hint="eastAsia"/>
          <w:b/>
          <w:bCs/>
          <w:sz w:val="24"/>
        </w:rPr>
        <w:t>一、制定依据</w:t>
      </w:r>
    </w:p>
    <w:p w:rsidR="00664A8F" w:rsidRDefault="00BB30B0">
      <w:pPr>
        <w:spacing w:line="360" w:lineRule="auto"/>
        <w:ind w:firstLine="481"/>
        <w:rPr>
          <w:rFonts w:asciiTheme="majorEastAsia" w:eastAsiaTheme="majorEastAsia" w:hAnsiTheme="majorEastAsia" w:cstheme="majorEastAsia"/>
        </w:rPr>
      </w:pPr>
      <w:r>
        <w:rPr>
          <w:rFonts w:asciiTheme="majorEastAsia" w:eastAsiaTheme="majorEastAsia" w:hAnsiTheme="majorEastAsia" w:cstheme="majorEastAsia" w:hint="eastAsia"/>
        </w:rPr>
        <w:t>根据教育部高等学校法学学科教学指导委员会社会工作专业（课程）教学指导分委员会或中国社会工作教育协会法学学科教学委员会对社区工作课程教学的基本要求，结合内蒙古工业大学2011版培养方案，社区工作课程教学大纲制定本课程实验教学大纲。</w:t>
      </w:r>
    </w:p>
    <w:p w:rsidR="00664A8F" w:rsidRDefault="00BB30B0">
      <w:pPr>
        <w:numPr>
          <w:ilvl w:val="0"/>
          <w:numId w:val="1"/>
        </w:numPr>
        <w:spacing w:line="360" w:lineRule="auto"/>
        <w:ind w:firstLine="481"/>
        <w:rPr>
          <w:rFonts w:asciiTheme="majorEastAsia" w:eastAsiaTheme="majorEastAsia" w:hAnsiTheme="majorEastAsia" w:cstheme="majorEastAsia"/>
        </w:rPr>
      </w:pPr>
      <w:r>
        <w:rPr>
          <w:rFonts w:asciiTheme="majorEastAsia" w:eastAsiaTheme="majorEastAsia" w:hAnsiTheme="majorEastAsia" w:cstheme="majorEastAsia" w:hint="eastAsia"/>
          <w:b/>
          <w:bCs/>
          <w:sz w:val="24"/>
        </w:rPr>
        <w:t>实验安排</w:t>
      </w:r>
    </w:p>
    <w:tbl>
      <w:tblPr>
        <w:tblStyle w:val="a5"/>
        <w:tblW w:w="8522" w:type="dxa"/>
        <w:tblLayout w:type="fixed"/>
        <w:tblLook w:val="04A0"/>
      </w:tblPr>
      <w:tblGrid>
        <w:gridCol w:w="519"/>
        <w:gridCol w:w="4575"/>
        <w:gridCol w:w="705"/>
        <w:gridCol w:w="645"/>
        <w:gridCol w:w="705"/>
        <w:gridCol w:w="690"/>
        <w:gridCol w:w="683"/>
      </w:tblGrid>
      <w:tr w:rsidR="00664A8F">
        <w:trPr>
          <w:trHeight w:val="487"/>
        </w:trPr>
        <w:tc>
          <w:tcPr>
            <w:tcW w:w="8522" w:type="dxa"/>
            <w:gridSpan w:val="7"/>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b/>
                <w:bCs/>
                <w:sz w:val="24"/>
              </w:rPr>
              <w:t>课程实验内容安排</w:t>
            </w:r>
          </w:p>
        </w:tc>
      </w:tr>
      <w:tr w:rsidR="00664A8F">
        <w:trPr>
          <w:trHeight w:val="1534"/>
        </w:trPr>
        <w:tc>
          <w:tcPr>
            <w:tcW w:w="519" w:type="dxa"/>
            <w:textDirection w:val="tbLrV"/>
            <w:vAlign w:val="center"/>
          </w:tcPr>
          <w:p w:rsidR="00664A8F" w:rsidRDefault="00BB30B0">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序  号</w:t>
            </w:r>
          </w:p>
        </w:tc>
        <w:tc>
          <w:tcPr>
            <w:tcW w:w="457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实验项目</w:t>
            </w:r>
          </w:p>
        </w:tc>
        <w:tc>
          <w:tcPr>
            <w:tcW w:w="705" w:type="dxa"/>
            <w:textDirection w:val="tbLrV"/>
            <w:vAlign w:val="center"/>
          </w:tcPr>
          <w:p w:rsidR="00664A8F" w:rsidRDefault="00BB30B0">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实 验 学 时</w:t>
            </w:r>
          </w:p>
        </w:tc>
        <w:tc>
          <w:tcPr>
            <w:tcW w:w="645" w:type="dxa"/>
            <w:textDirection w:val="tbLrV"/>
            <w:vAlign w:val="center"/>
          </w:tcPr>
          <w:p w:rsidR="00664A8F" w:rsidRDefault="00BB30B0">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每 组 人 数</w:t>
            </w:r>
          </w:p>
        </w:tc>
        <w:tc>
          <w:tcPr>
            <w:tcW w:w="705" w:type="dxa"/>
            <w:textDirection w:val="tbLrV"/>
            <w:vAlign w:val="center"/>
          </w:tcPr>
          <w:p w:rsidR="00664A8F" w:rsidRDefault="00BB30B0">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实 验 类 型</w:t>
            </w:r>
          </w:p>
        </w:tc>
        <w:tc>
          <w:tcPr>
            <w:tcW w:w="690" w:type="dxa"/>
            <w:textDirection w:val="tbLrV"/>
            <w:vAlign w:val="center"/>
          </w:tcPr>
          <w:p w:rsidR="00664A8F" w:rsidRDefault="00BB30B0">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开 出 对 象</w:t>
            </w:r>
          </w:p>
        </w:tc>
        <w:tc>
          <w:tcPr>
            <w:tcW w:w="683" w:type="dxa"/>
            <w:textDirection w:val="tbLrV"/>
            <w:vAlign w:val="center"/>
          </w:tcPr>
          <w:p w:rsidR="00664A8F" w:rsidRDefault="00BB30B0">
            <w:pPr>
              <w:spacing w:line="360" w:lineRule="auto"/>
              <w:ind w:left="113" w:right="113"/>
              <w:jc w:val="center"/>
              <w:rPr>
                <w:rFonts w:asciiTheme="majorEastAsia" w:eastAsiaTheme="majorEastAsia" w:hAnsiTheme="majorEastAsia" w:cstheme="majorEastAsia"/>
              </w:rPr>
            </w:pPr>
            <w:r>
              <w:rPr>
                <w:rFonts w:asciiTheme="majorEastAsia" w:eastAsiaTheme="majorEastAsia" w:hAnsiTheme="majorEastAsia" w:cstheme="majorEastAsia" w:hint="eastAsia"/>
              </w:rPr>
              <w:t>开 出 要 求</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hint="eastAsia"/>
                <w:szCs w:val="21"/>
              </w:rPr>
              <w:t>社区动力关系图绘制</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设计</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hint="eastAsia"/>
                <w:szCs w:val="21"/>
              </w:rPr>
              <w:t>探索社区工作方向规划设计</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设计</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3</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ascii="宋体" w:hAnsi="宋体" w:cs="宋体" w:hint="eastAsia"/>
                <w:szCs w:val="21"/>
              </w:rPr>
              <w:t>制作社区调查问卷</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设计</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4</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ascii="宋体" w:hAnsi="宋体" w:cs="宋体" w:hint="eastAsia"/>
                <w:szCs w:val="21"/>
              </w:rPr>
              <w:t>社区项目设计</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设计</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5</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hint="eastAsia"/>
                <w:szCs w:val="21"/>
              </w:rPr>
              <w:t>社区居民接触情景模拟</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演示</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6</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hint="eastAsia"/>
                <w:szCs w:val="21"/>
              </w:rPr>
              <w:t>社区矛盾调解</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演示</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7</w:t>
            </w:r>
          </w:p>
        </w:tc>
        <w:tc>
          <w:tcPr>
            <w:tcW w:w="4575" w:type="dxa"/>
            <w:vAlign w:val="center"/>
          </w:tcPr>
          <w:p w:rsidR="00664A8F" w:rsidRDefault="00BB30B0" w:rsidP="00BB30B0">
            <w:pPr>
              <w:ind w:firstLineChars="650" w:firstLine="1365"/>
              <w:rPr>
                <w:rFonts w:asciiTheme="majorEastAsia" w:eastAsiaTheme="majorEastAsia" w:hAnsiTheme="majorEastAsia" w:cstheme="majorEastAsia"/>
                <w:szCs w:val="21"/>
              </w:rPr>
            </w:pPr>
            <w:r>
              <w:rPr>
                <w:rFonts w:hint="eastAsia"/>
                <w:szCs w:val="21"/>
              </w:rPr>
              <w:t>社区活动日策划</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综合</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8</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hint="eastAsia"/>
                <w:szCs w:val="21"/>
              </w:rPr>
              <w:t>居民会议情景模拟</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演示</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9</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hint="eastAsia"/>
                <w:szCs w:val="21"/>
              </w:rPr>
              <w:t>志愿者招募、甄选、培训、</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设计</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10</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hint="eastAsia"/>
                <w:szCs w:val="21"/>
              </w:rPr>
              <w:t>社区项目评估</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设计</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11</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hint="eastAsia"/>
                <w:szCs w:val="21"/>
              </w:rPr>
              <w:t>认识周围的社区组织</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设计</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12</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hint="eastAsia"/>
                <w:szCs w:val="21"/>
              </w:rPr>
              <w:t>成立社区组织</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验证</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13</w:t>
            </w:r>
          </w:p>
        </w:tc>
        <w:tc>
          <w:tcPr>
            <w:tcW w:w="4575" w:type="dxa"/>
            <w:vAlign w:val="center"/>
          </w:tcPr>
          <w:p w:rsidR="00664A8F" w:rsidRDefault="00BB30B0">
            <w:pPr>
              <w:jc w:val="center"/>
              <w:rPr>
                <w:rFonts w:asciiTheme="majorEastAsia" w:eastAsiaTheme="majorEastAsia" w:hAnsiTheme="majorEastAsia" w:cstheme="majorEastAsia"/>
                <w:szCs w:val="21"/>
              </w:rPr>
            </w:pPr>
            <w:r>
              <w:rPr>
                <w:rFonts w:hint="eastAsia"/>
                <w:szCs w:val="21"/>
              </w:rPr>
              <w:t>居民动员技巧</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演示</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r w:rsidR="00664A8F">
        <w:tc>
          <w:tcPr>
            <w:tcW w:w="519"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14</w:t>
            </w:r>
          </w:p>
        </w:tc>
        <w:tc>
          <w:tcPr>
            <w:tcW w:w="4575" w:type="dxa"/>
            <w:vAlign w:val="center"/>
          </w:tcPr>
          <w:p w:rsidR="00664A8F" w:rsidRDefault="00BB30B0">
            <w:pPr>
              <w:jc w:val="center"/>
              <w:rPr>
                <w:rFonts w:asciiTheme="majorEastAsia" w:eastAsiaTheme="majorEastAsia" w:hAnsiTheme="majorEastAsia" w:cstheme="majorEastAsia"/>
              </w:rPr>
            </w:pPr>
            <w:r>
              <w:rPr>
                <w:rFonts w:hint="eastAsia"/>
              </w:rPr>
              <w:t>社区工作三种模式情景模拟</w:t>
            </w:r>
          </w:p>
        </w:tc>
        <w:tc>
          <w:tcPr>
            <w:tcW w:w="705" w:type="dxa"/>
            <w:vAlign w:val="center"/>
          </w:tcPr>
          <w:p w:rsidR="00664A8F" w:rsidRDefault="00BB30B0">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7</w:t>
            </w:r>
          </w:p>
        </w:tc>
        <w:tc>
          <w:tcPr>
            <w:tcW w:w="645" w:type="dxa"/>
            <w:vAlign w:val="center"/>
          </w:tcPr>
          <w:p w:rsidR="00664A8F" w:rsidRDefault="00BB30B0">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705"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演示</w:t>
            </w:r>
          </w:p>
        </w:tc>
        <w:tc>
          <w:tcPr>
            <w:tcW w:w="690"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本科</w:t>
            </w:r>
          </w:p>
        </w:tc>
        <w:tc>
          <w:tcPr>
            <w:tcW w:w="683" w:type="dxa"/>
            <w:vAlign w:val="center"/>
          </w:tcPr>
          <w:p w:rsidR="00664A8F" w:rsidRDefault="00BB30B0">
            <w:pPr>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必做</w:t>
            </w:r>
          </w:p>
        </w:tc>
      </w:tr>
    </w:tbl>
    <w:p w:rsidR="00664A8F" w:rsidRDefault="00664A8F">
      <w:pPr>
        <w:spacing w:line="360" w:lineRule="auto"/>
        <w:rPr>
          <w:rFonts w:asciiTheme="majorEastAsia" w:eastAsiaTheme="majorEastAsia" w:hAnsiTheme="majorEastAsia" w:cstheme="majorEastAsia"/>
          <w:b/>
          <w:bCs/>
          <w:sz w:val="24"/>
        </w:rPr>
      </w:pPr>
    </w:p>
    <w:p w:rsidR="00664A8F" w:rsidRDefault="00BB30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三、实验目的、内容与要求</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(一)社区动力关系图绘制</w:t>
      </w:r>
      <w:r>
        <w:rPr>
          <w:rFonts w:asciiTheme="minorEastAsia" w:hAnsiTheme="minorEastAsia" w:cstheme="minorEastAsia" w:hint="eastAsia"/>
          <w:szCs w:val="21"/>
        </w:rPr>
        <w:tab/>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1.实验目的：通过有关社区中各种组织的关系的分析，从中发掘社区发展动力。</w:t>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2.内容：通过一个案例情景，每组学生按要求设计出社区内各主体的动力关系图</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3.要求：掌握社区动力关系图的绘制的技巧与分析方法</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（二）</w:t>
      </w:r>
      <w:r>
        <w:rPr>
          <w:rFonts w:hint="eastAsia"/>
          <w:szCs w:val="21"/>
        </w:rPr>
        <w:t>探索社区工作方向规划设计</w:t>
      </w:r>
    </w:p>
    <w:p w:rsidR="00664A8F" w:rsidRDefault="00BB30B0">
      <w:pPr>
        <w:numPr>
          <w:ilvl w:val="0"/>
          <w:numId w:val="2"/>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实验目的：通过案例分析，发掘解决社区问题的方向，寻找解决问题的突破口</w:t>
      </w:r>
    </w:p>
    <w:p w:rsidR="00664A8F" w:rsidRDefault="00BB30B0">
      <w:pPr>
        <w:numPr>
          <w:ilvl w:val="0"/>
          <w:numId w:val="2"/>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内容：通过情景案例中纷繁复杂的多种问题，每组学生设计出解决问题的步骤</w:t>
      </w:r>
    </w:p>
    <w:p w:rsidR="00664A8F" w:rsidRDefault="00BB30B0">
      <w:pPr>
        <w:numPr>
          <w:ilvl w:val="0"/>
          <w:numId w:val="2"/>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要求：能够科学分析社区问题，并且找到优先解决的源问题，确定社区工作方向</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（三）制作社区调查问卷</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1.实验目的：学生熟练掌握社区问卷调查的方法与技术</w:t>
      </w:r>
      <w:r>
        <w:rPr>
          <w:rFonts w:asciiTheme="minorEastAsia" w:hAnsiTheme="minorEastAsia" w:cstheme="minorEastAsia" w:hint="eastAsia"/>
          <w:szCs w:val="21"/>
        </w:rPr>
        <w:tab/>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2.内容：制作某个社区的文化需求调查问卷</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3.要求：严格按照调查问卷的格式要求以及问卷的设计步骤，每个小组完成一份关于社区文化需求的调查问卷。</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（四）社区项目设计</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1.实验目的：学生熟练掌握项目设计的基本思路以及格式</w:t>
      </w:r>
      <w:r>
        <w:rPr>
          <w:rFonts w:asciiTheme="minorEastAsia" w:hAnsiTheme="minorEastAsia" w:cstheme="minorEastAsia" w:hint="eastAsia"/>
          <w:szCs w:val="21"/>
        </w:rPr>
        <w:tab/>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2.内容：课前安排学生通过搜集报纸或新闻报道的相关内容，拟定一个社区问题，或者调研一个社区需求，进行相关方案的设计，课上进行方案展示。</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3.要求：每个小组完成一份项目设计书，要求项目设计书有创意、内容详实、格式规范</w:t>
      </w:r>
    </w:p>
    <w:p w:rsidR="00664A8F" w:rsidRDefault="00BB30B0">
      <w:pPr>
        <w:numPr>
          <w:ilvl w:val="0"/>
          <w:numId w:val="3"/>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社区居民接触情景模拟</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1.实验目的：熟练掌握社区工作者与居民建立关系的技巧与方法</w:t>
      </w:r>
    </w:p>
    <w:p w:rsidR="00664A8F" w:rsidRDefault="00BB30B0">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2.内容：每个小组设计一个与实验主题相符的情境，每个组进行抽签，按照抽到的情境案例内容，排练初次与社区居民接触的情景，每组进行展示，所有共同讨论可能遇到的困难，及各组的解决技巧</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3.要求：学生一定要围绕实验主题设计情境，并且相互进行点评</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（六）社区矛盾调解</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 xml:space="preserve">    1.实验目的：通过技巧演示，掌握社区矛盾调解的方法与技巧</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ab/>
        <w:t xml:space="preserve"> 2.内容：根据课堂的案例情境，每个小组成员进行角色分配，并进行居民矛盾调解的模拟操作</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3.要求：按照社区矛盾调解的程序及技巧，学生分阶段演练</w:t>
      </w:r>
    </w:p>
    <w:p w:rsidR="00664A8F" w:rsidRDefault="00BB30B0">
      <w:pPr>
        <w:numPr>
          <w:ilvl w:val="0"/>
          <w:numId w:val="4"/>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社区活动日策划</w:t>
      </w:r>
      <w:bookmarkStart w:id="0" w:name="_GoBack"/>
      <w:bookmarkEnd w:id="0"/>
    </w:p>
    <w:p w:rsidR="00664A8F" w:rsidRDefault="00BB30B0">
      <w:pPr>
        <w:spacing w:line="360" w:lineRule="auto"/>
        <w:ind w:left="420"/>
        <w:rPr>
          <w:rFonts w:asciiTheme="minorEastAsia" w:hAnsiTheme="minorEastAsia" w:cstheme="minorEastAsia"/>
          <w:szCs w:val="21"/>
        </w:rPr>
      </w:pPr>
      <w:r>
        <w:rPr>
          <w:rFonts w:asciiTheme="minorEastAsia" w:hAnsiTheme="minorEastAsia" w:cstheme="minorEastAsia" w:hint="eastAsia"/>
          <w:szCs w:val="21"/>
        </w:rPr>
        <w:t>1.实验目的：掌握社区活动日的组织方法与技巧</w:t>
      </w:r>
      <w:r>
        <w:rPr>
          <w:rFonts w:asciiTheme="minorEastAsia" w:hAnsiTheme="minorEastAsia" w:cstheme="minorEastAsia" w:hint="eastAsia"/>
          <w:szCs w:val="21"/>
        </w:rPr>
        <w:tab/>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2.内容：每个小组对“社区清洁日”活动主题的程序及内容进行设计，并进行演示</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3.要求：每个小组策划一次社区活动日，要求有创意、形式新颖</w:t>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（八）居民会议情景模拟</w:t>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1.实验目的：掌握居民会议过程的控制技巧与方法</w:t>
      </w:r>
      <w:r>
        <w:rPr>
          <w:rFonts w:asciiTheme="minorEastAsia" w:hAnsiTheme="minorEastAsia" w:cstheme="minorEastAsia" w:hint="eastAsia"/>
          <w:szCs w:val="21"/>
        </w:rPr>
        <w:tab/>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2.内容：每个小组设计一个与实验主题相符的情境，每个组进行抽签，按照抽到的情境案例内容，排练一次完整的居民会议的过程，每组进行展示，共同讨论可能遇到的困难及各组的解决技巧</w:t>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3.要求：掌握居民会议的基本程序及技巧，能够应付会议中的各种情况</w:t>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（九）志愿者招募、甄选、培训方案策划</w:t>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1.实验目的：掌握志愿者招募、甄选、培训整套程序中各个环节的组织技巧</w:t>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2.内容：每个小组对于志愿者招募、甄选、培训各个环节策划实施方案</w:t>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3.要求：设计招募计划、设计招募表格、设计培训课程体系</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ab/>
        <w:t>（十）社区项目评估</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1.实验目的：掌握过程评估与效果评估两种评估方法</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ab/>
        <w:t>2.内容：运用过程评估与效果评估两种方法，对课堂案例的社区项目进行评估</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3.要求：分别设计出过程评估和效果评估的具体评估项目</w:t>
      </w:r>
    </w:p>
    <w:p w:rsidR="00664A8F" w:rsidRDefault="00BB30B0">
      <w:pPr>
        <w:numPr>
          <w:ilvl w:val="0"/>
          <w:numId w:val="5"/>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社区组织认识</w:t>
      </w:r>
    </w:p>
    <w:p w:rsidR="00664A8F" w:rsidRDefault="00BB30B0">
      <w:pPr>
        <w:spacing w:line="360" w:lineRule="auto"/>
        <w:ind w:left="420"/>
        <w:rPr>
          <w:rFonts w:asciiTheme="minorEastAsia" w:hAnsiTheme="minorEastAsia" w:cstheme="minorEastAsia"/>
          <w:szCs w:val="21"/>
        </w:rPr>
      </w:pPr>
      <w:r>
        <w:rPr>
          <w:rFonts w:asciiTheme="minorEastAsia" w:hAnsiTheme="minorEastAsia" w:cstheme="minorEastAsia" w:hint="eastAsia"/>
          <w:szCs w:val="21"/>
        </w:rPr>
        <w:t>1.实验目的：掌握不同性质的社区组织，明确不同社区组织的功能</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2.内容：课前布置每个小组全面认识一个社区内的社区组织，讨论其功能发挥状况</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3.要求：每个小组通过观察法、文献法、访谈法等多种方法全面了解一个社区组织，并且对这个组织的性质以及功能深入与细致的认识</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（十二）成立社区组织</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1.实验目的：掌握成立社区组织的程序及组织发展方法</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2.内容：组织学生讨论成立社区团体与成立社区组织的程序区别</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 xml:space="preserve">   3.要求：学生掌握正式组织与非正式组织的成立方法的差异</w:t>
      </w:r>
    </w:p>
    <w:p w:rsidR="00664A8F" w:rsidRDefault="00BB30B0">
      <w:pPr>
        <w:numPr>
          <w:ilvl w:val="0"/>
          <w:numId w:val="6"/>
        </w:num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居民动员技巧</w:t>
      </w:r>
    </w:p>
    <w:p w:rsidR="00664A8F" w:rsidRDefault="00BB30B0">
      <w:pPr>
        <w:spacing w:line="360" w:lineRule="auto"/>
        <w:ind w:left="420"/>
        <w:rPr>
          <w:rFonts w:asciiTheme="minorEastAsia" w:hAnsiTheme="minorEastAsia" w:cstheme="minorEastAsia"/>
          <w:szCs w:val="21"/>
        </w:rPr>
      </w:pPr>
      <w:r>
        <w:rPr>
          <w:rFonts w:asciiTheme="minorEastAsia" w:hAnsiTheme="minorEastAsia" w:cstheme="minorEastAsia" w:hint="eastAsia"/>
          <w:szCs w:val="21"/>
        </w:rPr>
        <w:t>1.实验目的：掌握动员技巧，推动不同类型居民参与社区活动</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2.内容：每个小组设计一个与实验主题相符的情境，每个组进行抽签，按照抽到的情境案例内容，排练一次完整的居民会议的过程，每组进行展示，共同讨论可能遇到的困难及各组的解决技巧</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3.要求：掌握针对不同类型的居民的动员技巧</w:t>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(十四)</w:t>
      </w:r>
      <w:r>
        <w:rPr>
          <w:rFonts w:hint="eastAsia"/>
        </w:rPr>
        <w:t>社区工作三种模式情景模拟</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1.实验目的：掌握社区工作三大模式介入方法与资源调动方法以及社区照顾的实施理念与方法，并且通过模式的学习，整合前面学到的一系列方法与技巧</w:t>
      </w:r>
      <w:r>
        <w:rPr>
          <w:rFonts w:asciiTheme="minorEastAsia" w:hAnsiTheme="minorEastAsia" w:cstheme="minorEastAsia" w:hint="eastAsia"/>
          <w:szCs w:val="21"/>
        </w:rPr>
        <w:tab/>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2.内容：每组学生分别负责讲解及模拟地区发展模式、社会策划模式、社会行动模式及社区照顾</w:t>
      </w:r>
    </w:p>
    <w:p w:rsidR="00664A8F" w:rsidRDefault="00BB30B0">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3.要求：掌握社区工作三大模式介入方法与资源调动方法以及社区照顾的实施理念与方法</w:t>
      </w:r>
    </w:p>
    <w:p w:rsidR="00664A8F" w:rsidRDefault="00BB30B0">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b/>
          <w:bCs/>
          <w:sz w:val="24"/>
        </w:rPr>
        <w:t>四、考核方式及成绩评定</w:t>
      </w:r>
    </w:p>
    <w:p w:rsidR="00664A8F" w:rsidRDefault="00BB30B0">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本实验课程主要结合课程内容，非单独设课，采用考核的方式，综合评定学生成绩。口试成绩占30％，实际操作40%，实验报告占20%，出勤占10%。</w:t>
      </w:r>
    </w:p>
    <w:p w:rsidR="00664A8F" w:rsidRDefault="00BB30B0">
      <w:pPr>
        <w:spacing w:line="360" w:lineRule="auto"/>
        <w:ind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实验成绩按一定比例分配在各个实验环节，计入平时成绩，登记到期末总成绩单上。</w:t>
      </w:r>
    </w:p>
    <w:p w:rsidR="00664A8F" w:rsidRDefault="00BB30B0">
      <w:p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五、教材及主要参考资料</w:t>
      </w:r>
    </w:p>
    <w:p w:rsidR="00664A8F" w:rsidRDefault="00BB30B0">
      <w:pPr>
        <w:spacing w:line="360" w:lineRule="exact"/>
        <w:rPr>
          <w:rFonts w:ascii="宋体" w:hAnsi="宋体"/>
          <w:szCs w:val="21"/>
        </w:rPr>
      </w:pPr>
      <w:r>
        <w:rPr>
          <w:rFonts w:ascii="宋体" w:hAnsi="宋体" w:hint="eastAsia"/>
          <w:szCs w:val="21"/>
        </w:rPr>
        <w:t>1.教材：徐永祥 主编《社区工作》，高等教育出版社，2004</w:t>
      </w:r>
    </w:p>
    <w:p w:rsidR="00664A8F" w:rsidRDefault="00BB30B0">
      <w:pPr>
        <w:spacing w:line="360" w:lineRule="exact"/>
        <w:rPr>
          <w:rFonts w:ascii="宋体" w:hAnsi="宋体"/>
          <w:szCs w:val="21"/>
        </w:rPr>
      </w:pPr>
      <w:r>
        <w:rPr>
          <w:rFonts w:ascii="宋体" w:hAnsi="宋体" w:hint="eastAsia"/>
          <w:szCs w:val="21"/>
        </w:rPr>
        <w:t>2.主要参考书：</w:t>
      </w:r>
    </w:p>
    <w:p w:rsidR="00664A8F" w:rsidRDefault="00BB30B0">
      <w:pPr>
        <w:spacing w:line="360" w:lineRule="exact"/>
        <w:rPr>
          <w:rFonts w:ascii="宋体" w:hAnsi="宋体"/>
          <w:szCs w:val="21"/>
        </w:rPr>
      </w:pPr>
      <w:r>
        <w:rPr>
          <w:rFonts w:ascii="宋体" w:hAnsi="宋体" w:hint="eastAsia"/>
          <w:szCs w:val="21"/>
        </w:rPr>
        <w:t>[1] 甘炳光 编，《社区工作理论与实践》，香港中文大学出版社，1998</w:t>
      </w:r>
    </w:p>
    <w:p w:rsidR="00664A8F" w:rsidRDefault="00BB30B0">
      <w:pPr>
        <w:spacing w:line="360" w:lineRule="exact"/>
        <w:rPr>
          <w:rFonts w:ascii="宋体" w:hAnsi="宋体"/>
          <w:szCs w:val="21"/>
        </w:rPr>
      </w:pPr>
      <w:r>
        <w:rPr>
          <w:rFonts w:ascii="宋体" w:hAnsi="宋体" w:hint="eastAsia"/>
          <w:szCs w:val="21"/>
        </w:rPr>
        <w:t>[2] 甘炳光、胡文龙等 编，《社区工作技巧》，香港中文大学出版社，1997</w:t>
      </w:r>
    </w:p>
    <w:p w:rsidR="00664A8F" w:rsidRDefault="00BB30B0">
      <w:pPr>
        <w:spacing w:line="36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b/>
          <w:bCs/>
          <w:sz w:val="24"/>
        </w:rPr>
        <w:t xml:space="preserve">   六、其他说明</w:t>
      </w:r>
    </w:p>
    <w:p w:rsidR="00664A8F" w:rsidRDefault="00BB30B0">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1.《社区工作》实验课主要是结合课程理论知识进行，由于社区工作是区别于工作个案、小组工作的一种宏观工作方法，所以通过实验环节，能够加深对社会工作方法的理解和学习。</w:t>
      </w:r>
    </w:p>
    <w:p w:rsidR="00664A8F" w:rsidRDefault="00BB30B0">
      <w:pPr>
        <w:spacing w:line="360" w:lineRule="auto"/>
        <w:ind w:firstLine="420"/>
        <w:rPr>
          <w:rFonts w:asciiTheme="majorEastAsia" w:eastAsiaTheme="majorEastAsia" w:hAnsiTheme="majorEastAsia" w:cstheme="majorEastAsia"/>
          <w:b/>
          <w:bCs/>
          <w:sz w:val="24"/>
        </w:rPr>
      </w:pPr>
      <w:r>
        <w:rPr>
          <w:rFonts w:asciiTheme="minorEastAsia" w:hAnsiTheme="minorEastAsia" w:cstheme="minorEastAsia" w:hint="eastAsia"/>
          <w:szCs w:val="21"/>
        </w:rPr>
        <w:t>2.《社区工作》作为社会工作专业的重要方法课程，实验课的开展不仅为师生进行课题研究及学习交流的机会，也为学生提供方法实践和能力发展的平台。</w:t>
      </w:r>
    </w:p>
    <w:p w:rsidR="00664A8F" w:rsidRDefault="00664A8F">
      <w:pPr>
        <w:rPr>
          <w:rFonts w:asciiTheme="majorEastAsia" w:eastAsiaTheme="majorEastAsia" w:hAnsiTheme="majorEastAsia" w:cstheme="majorEastAsia"/>
          <w:szCs w:val="21"/>
        </w:rPr>
      </w:pPr>
    </w:p>
    <w:p w:rsidR="00664A8F" w:rsidRDefault="00664A8F">
      <w:pPr>
        <w:ind w:firstLine="420"/>
        <w:rPr>
          <w:rFonts w:asciiTheme="majorEastAsia" w:eastAsiaTheme="majorEastAsia" w:hAnsiTheme="majorEastAsia" w:cstheme="majorEastAsia"/>
        </w:rPr>
      </w:pPr>
    </w:p>
    <w:sectPr w:rsidR="00664A8F" w:rsidSect="00664A8F">
      <w:footerReference w:type="default" r:id="rId8"/>
      <w:pgSz w:w="11850" w:h="16783"/>
      <w:pgMar w:top="1417" w:right="1701" w:bottom="1417" w:left="1701" w:header="850" w:footer="567" w:gutter="283"/>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56" w:rsidRDefault="00665156" w:rsidP="00664A8F">
      <w:r>
        <w:separator/>
      </w:r>
    </w:p>
  </w:endnote>
  <w:endnote w:type="continuationSeparator" w:id="0">
    <w:p w:rsidR="00665156" w:rsidRDefault="00665156" w:rsidP="00664A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8F" w:rsidRDefault="009D3CA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64A8F" w:rsidRDefault="009D3CA2">
                <w:pPr>
                  <w:snapToGrid w:val="0"/>
                  <w:rPr>
                    <w:sz w:val="18"/>
                  </w:rPr>
                </w:pPr>
                <w:r>
                  <w:rPr>
                    <w:rFonts w:hint="eastAsia"/>
                    <w:sz w:val="18"/>
                  </w:rPr>
                  <w:fldChar w:fldCharType="begin"/>
                </w:r>
                <w:r w:rsidR="00BB30B0">
                  <w:rPr>
                    <w:rFonts w:hint="eastAsia"/>
                    <w:sz w:val="18"/>
                  </w:rPr>
                  <w:instrText xml:space="preserve"> PAGE  \* MERGEFORMAT </w:instrText>
                </w:r>
                <w:r>
                  <w:rPr>
                    <w:rFonts w:hint="eastAsia"/>
                    <w:sz w:val="18"/>
                  </w:rPr>
                  <w:fldChar w:fldCharType="separate"/>
                </w:r>
                <w:r w:rsidR="004D74A5">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56" w:rsidRDefault="00665156" w:rsidP="00664A8F">
      <w:r>
        <w:separator/>
      </w:r>
    </w:p>
  </w:footnote>
  <w:footnote w:type="continuationSeparator" w:id="0">
    <w:p w:rsidR="00665156" w:rsidRDefault="00665156" w:rsidP="00664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846E4"/>
    <w:multiLevelType w:val="singleLevel"/>
    <w:tmpl w:val="574846E4"/>
    <w:lvl w:ilvl="0">
      <w:start w:val="2"/>
      <w:numFmt w:val="chineseCounting"/>
      <w:suff w:val="nothing"/>
      <w:lvlText w:val="%1、"/>
      <w:lvlJc w:val="left"/>
    </w:lvl>
  </w:abstractNum>
  <w:abstractNum w:abstractNumId="1">
    <w:nsid w:val="574B08F9"/>
    <w:multiLevelType w:val="singleLevel"/>
    <w:tmpl w:val="574B08F9"/>
    <w:lvl w:ilvl="0">
      <w:start w:val="1"/>
      <w:numFmt w:val="decimal"/>
      <w:suff w:val="nothing"/>
      <w:lvlText w:val="%1."/>
      <w:lvlJc w:val="left"/>
    </w:lvl>
  </w:abstractNum>
  <w:abstractNum w:abstractNumId="2">
    <w:nsid w:val="574B0BF4"/>
    <w:multiLevelType w:val="singleLevel"/>
    <w:tmpl w:val="574B0BF4"/>
    <w:lvl w:ilvl="0">
      <w:start w:val="5"/>
      <w:numFmt w:val="chineseCounting"/>
      <w:suff w:val="nothing"/>
      <w:lvlText w:val="（%1）"/>
      <w:lvlJc w:val="left"/>
    </w:lvl>
  </w:abstractNum>
  <w:abstractNum w:abstractNumId="3">
    <w:nsid w:val="574B0DA9"/>
    <w:multiLevelType w:val="singleLevel"/>
    <w:tmpl w:val="574B0DA9"/>
    <w:lvl w:ilvl="0">
      <w:start w:val="7"/>
      <w:numFmt w:val="chineseCounting"/>
      <w:suff w:val="nothing"/>
      <w:lvlText w:val="（%1）"/>
      <w:lvlJc w:val="left"/>
    </w:lvl>
  </w:abstractNum>
  <w:abstractNum w:abstractNumId="4">
    <w:nsid w:val="574B1092"/>
    <w:multiLevelType w:val="singleLevel"/>
    <w:tmpl w:val="574B1092"/>
    <w:lvl w:ilvl="0">
      <w:start w:val="11"/>
      <w:numFmt w:val="chineseCounting"/>
      <w:suff w:val="nothing"/>
      <w:lvlText w:val="（%1）"/>
      <w:lvlJc w:val="left"/>
    </w:lvl>
  </w:abstractNum>
  <w:abstractNum w:abstractNumId="5">
    <w:nsid w:val="574B117A"/>
    <w:multiLevelType w:val="singleLevel"/>
    <w:tmpl w:val="574B117A"/>
    <w:lvl w:ilvl="0">
      <w:start w:val="1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A8F"/>
    <w:rsid w:val="004D74A5"/>
    <w:rsid w:val="00664A8F"/>
    <w:rsid w:val="00665156"/>
    <w:rsid w:val="009D3CA2"/>
    <w:rsid w:val="00BB30B0"/>
    <w:rsid w:val="05660F29"/>
    <w:rsid w:val="11343F27"/>
    <w:rsid w:val="1D734B1B"/>
    <w:rsid w:val="1EA43313"/>
    <w:rsid w:val="1F4E5E27"/>
    <w:rsid w:val="206A34BF"/>
    <w:rsid w:val="24273861"/>
    <w:rsid w:val="2E1571A5"/>
    <w:rsid w:val="322E5276"/>
    <w:rsid w:val="32DB2195"/>
    <w:rsid w:val="372F17E8"/>
    <w:rsid w:val="42E6421D"/>
    <w:rsid w:val="4DB4214B"/>
    <w:rsid w:val="4EC03206"/>
    <w:rsid w:val="4F603A29"/>
    <w:rsid w:val="50C72F62"/>
    <w:rsid w:val="511C0D0E"/>
    <w:rsid w:val="536B7CF2"/>
    <w:rsid w:val="59994811"/>
    <w:rsid w:val="62EE6DBC"/>
    <w:rsid w:val="646E4625"/>
    <w:rsid w:val="694818BB"/>
    <w:rsid w:val="6B1E43A9"/>
    <w:rsid w:val="730C0A16"/>
    <w:rsid w:val="76FF036D"/>
    <w:rsid w:val="7A974F15"/>
    <w:rsid w:val="7C1B2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A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64A8F"/>
    <w:pPr>
      <w:tabs>
        <w:tab w:val="center" w:pos="4153"/>
        <w:tab w:val="right" w:pos="8306"/>
      </w:tabs>
      <w:snapToGrid w:val="0"/>
      <w:jc w:val="left"/>
    </w:pPr>
    <w:rPr>
      <w:sz w:val="18"/>
    </w:rPr>
  </w:style>
  <w:style w:type="paragraph" w:styleId="a4">
    <w:name w:val="header"/>
    <w:basedOn w:val="a"/>
    <w:qFormat/>
    <w:rsid w:val="00664A8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rsid w:val="00664A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2608</Characters>
  <Application>Microsoft Office Word</Application>
  <DocSecurity>0</DocSecurity>
  <Lines>21</Lines>
  <Paragraphs>6</Paragraphs>
  <ScaleCrop>false</ScaleCrop>
  <Company>Microsoft</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2014-10-29T12:08:00Z</dcterms:created>
  <dcterms:modified xsi:type="dcterms:W3CDTF">2016-09-02T07:25:00Z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